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016" w:rsidRDefault="00184016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  <w:r>
        <w:rPr>
          <w:rFonts w:ascii="Times New Roman" w:hAnsi="Times New Roman" w:cs="Times New Roman"/>
          <w:bCs/>
          <w:sz w:val="48"/>
          <w:szCs w:val="48"/>
          <w:lang w:val="bg-BG"/>
        </w:rPr>
        <w:t>СПРАВКА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чл. 26, ал. 5 от Закона за нормативните актове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Относно: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 xml:space="preserve">Приемане на промени в </w:t>
      </w:r>
      <w:hyperlink r:id="rId5" w:history="1"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Наредба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№9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за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определянето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и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администрирането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на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местните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такси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и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цени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на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услуги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на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територията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на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община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Минерални</w:t>
        </w:r>
        <w:proofErr w:type="spellEnd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</w:rPr>
          <w:t>бани</w:t>
        </w:r>
        <w:proofErr w:type="spellEnd"/>
      </w:hyperlink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Датата на публикуване на обществена консултация на интернет страницата на община Минерални бани е в съответствие с чл. 26, ал.3 от За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кона за нормативните актове- 02.02.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2023 година със срок на подаване на предложения и становища по проекта 30 дни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Постъпили предложения и становища в срок до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02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03.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2023 година включително- НЯМА</w:t>
      </w:r>
      <w:bookmarkStart w:id="0" w:name="_GoBack"/>
      <w:bookmarkEnd w:id="0"/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Изготвил справката:</w:t>
      </w: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Антония Костадинова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Юрисконсулт, община Минерални бани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605070" w:rsidRDefault="00605070"/>
    <w:sectPr w:rsidR="006050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E2490"/>
    <w:multiLevelType w:val="hybridMultilevel"/>
    <w:tmpl w:val="C5FA9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016"/>
    <w:rsid w:val="00184016"/>
    <w:rsid w:val="001B23CA"/>
    <w:rsid w:val="0060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D67715-6B38-40BC-A2DD-D884D1A1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40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401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ineralnibani.bg/docs/naredbi/Naredba_N9%20aktualizirana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 KMET</dc:creator>
  <cp:keywords/>
  <dc:description/>
  <cp:lastModifiedBy>ZAM KMET</cp:lastModifiedBy>
  <cp:revision>2</cp:revision>
  <dcterms:created xsi:type="dcterms:W3CDTF">2023-02-02T09:57:00Z</dcterms:created>
  <dcterms:modified xsi:type="dcterms:W3CDTF">2023-02-02T12:27:00Z</dcterms:modified>
</cp:coreProperties>
</file>